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80" w:rsidRPr="005B0D94" w:rsidRDefault="00602F85" w:rsidP="00685A80">
      <w:pPr>
        <w:pStyle w:val="1"/>
        <w:jc w:val="center"/>
      </w:pPr>
      <w:bookmarkStart w:id="0" w:name="_Toc461520791"/>
      <w:r w:rsidRPr="005B0D94">
        <w:rPr>
          <w:rFonts w:asciiTheme="minorEastAsia" w:hAnsiTheme="minorEastAsia"/>
          <w:noProof/>
          <w:color w:val="0B0B0B"/>
        </w:rPr>
        <w:pict>
          <v:rect id="_x0000_s1026" style="position:absolute;left:0;text-align:left;margin-left:74.25pt;margin-top:92.25pt;width:265.5pt;height:43.55pt;z-index:251660288">
            <v:textbox style="mso-next-textbox:#_x0000_s1026">
              <w:txbxContent>
                <w:p w:rsidR="00685A80" w:rsidRPr="00D97CC8" w:rsidRDefault="00D97CC8" w:rsidP="00685A80">
                  <w:pPr>
                    <w:rPr>
                      <w:sz w:val="20"/>
                      <w:szCs w:val="20"/>
                    </w:rPr>
                  </w:pPr>
                  <w:bookmarkStart w:id="1" w:name="_GoBack"/>
                  <w:r w:rsidRPr="00D97CC8">
                    <w:rPr>
                      <w:rFonts w:asciiTheme="minorEastAsia" w:hAnsiTheme="minorEastAsia" w:hint="eastAsia"/>
                      <w:color w:val="0B0B0B"/>
                      <w:sz w:val="20"/>
                      <w:szCs w:val="20"/>
                    </w:rPr>
                    <w:t>1.</w:t>
                  </w:r>
                  <w:r w:rsidRPr="00D97CC8">
                    <w:rPr>
                      <w:rFonts w:asciiTheme="minorEastAsia" w:hAnsiTheme="minorEastAsia" w:hint="eastAsia"/>
                      <w:color w:val="0B0B0B"/>
                      <w:sz w:val="20"/>
                      <w:szCs w:val="20"/>
                    </w:rPr>
                    <w:t>开具发票：</w:t>
                  </w:r>
                  <w:r w:rsidR="00685A80" w:rsidRPr="00D97CC8">
                    <w:rPr>
                      <w:rFonts w:asciiTheme="minorEastAsia" w:hAnsiTheme="minorEastAsia" w:hint="eastAsia"/>
                      <w:color w:val="0B0B0B"/>
                      <w:sz w:val="20"/>
                      <w:szCs w:val="20"/>
                    </w:rPr>
                    <w:t>验收合格后由</w:t>
                  </w:r>
                  <w:r w:rsidR="000C38C2" w:rsidRPr="00D97CC8">
                    <w:rPr>
                      <w:rFonts w:asciiTheme="minorEastAsia" w:hAnsiTheme="minorEastAsia" w:hint="eastAsia"/>
                      <w:color w:val="0B0B0B"/>
                      <w:sz w:val="20"/>
                      <w:szCs w:val="20"/>
                    </w:rPr>
                    <w:t>供应商向项目负责人或项目经办人开具</w:t>
                  </w:r>
                  <w:r w:rsidRPr="00D97CC8">
                    <w:rPr>
                      <w:rFonts w:asciiTheme="minorEastAsia" w:hAnsiTheme="minorEastAsia" w:hint="eastAsia"/>
                      <w:color w:val="0B0B0B"/>
                      <w:sz w:val="20"/>
                      <w:szCs w:val="20"/>
                    </w:rPr>
                    <w:t>增值税普通</w:t>
                  </w:r>
                  <w:r w:rsidR="000C38C2" w:rsidRPr="00D97CC8">
                    <w:rPr>
                      <w:rFonts w:asciiTheme="minorEastAsia" w:hAnsiTheme="minorEastAsia" w:hint="eastAsia"/>
                      <w:color w:val="0B0B0B"/>
                      <w:sz w:val="20"/>
                      <w:szCs w:val="20"/>
                    </w:rPr>
                    <w:t>发票。</w:t>
                  </w:r>
                  <w:bookmarkEnd w:id="1"/>
                </w:p>
              </w:txbxContent>
            </v:textbox>
          </v:rect>
        </w:pict>
      </w:r>
      <w:r w:rsidR="00685A80" w:rsidRPr="005B0D94">
        <w:rPr>
          <w:rFonts w:hint="eastAsia"/>
        </w:rPr>
        <w:t>大连海洋大学政府采购项目付款流程</w:t>
      </w:r>
      <w:bookmarkEnd w:id="0"/>
      <w:r w:rsidR="005C5E23" w:rsidRPr="005B0D94">
        <w:rPr>
          <w:rFonts w:hint="eastAsia"/>
        </w:rPr>
        <w:t>图</w:t>
      </w:r>
    </w:p>
    <w:p w:rsidR="00685A80" w:rsidRPr="00D524F4" w:rsidRDefault="00685A80" w:rsidP="00685A80"/>
    <w:p w:rsidR="00685A80" w:rsidRPr="00D524F4" w:rsidRDefault="00602F85" w:rsidP="00685A80">
      <w:r>
        <w:rPr>
          <w:rFonts w:asciiTheme="minorEastAsia" w:hAnsiTheme="minorEastAsia"/>
          <w:noProof/>
          <w:color w:val="0B0B0B"/>
          <w:sz w:val="24"/>
          <w:szCs w:val="24"/>
        </w:rPr>
        <w:pict>
          <v:shapetype id="_x0000_t32" coordsize="21600,21600" o:spt="32" o:oned="t" path="m,l21600,21600e" filled="f">
            <v:path arrowok="t" fillok="f" o:connecttype="none"/>
            <o:lock v:ext="edit" shapetype="t"/>
          </v:shapetype>
          <v:shape id="_x0000_s1027" type="#_x0000_t32" style="position:absolute;margin-left:204pt;margin-top:18.25pt;width:0;height:20.25pt;z-index:251661312" o:connectortype="straight">
            <v:stroke endarrow="block"/>
          </v:shape>
        </w:pict>
      </w:r>
    </w:p>
    <w:p w:rsidR="00685A80" w:rsidRPr="00D524F4" w:rsidRDefault="00602F85" w:rsidP="00685A80">
      <w:r>
        <w:rPr>
          <w:rFonts w:asciiTheme="minorEastAsia" w:hAnsiTheme="minorEastAsia"/>
          <w:noProof/>
          <w:color w:val="0B0B0B"/>
          <w:sz w:val="24"/>
          <w:szCs w:val="24"/>
        </w:rPr>
        <w:pict>
          <v:rect id="_x0000_s1028" style="position:absolute;margin-left:146.25pt;margin-top:19pt;width:115.5pt;height:24.1pt;z-index:251662336">
            <v:textbox style="mso-next-textbox:#_x0000_s1028">
              <w:txbxContent>
                <w:p w:rsidR="00685A80" w:rsidRPr="00734F3F" w:rsidRDefault="006D4443" w:rsidP="00D97CC8">
                  <w:pPr>
                    <w:jc w:val="center"/>
                    <w:rPr>
                      <w:sz w:val="20"/>
                      <w:szCs w:val="20"/>
                    </w:rPr>
                  </w:pPr>
                  <w:r>
                    <w:rPr>
                      <w:rFonts w:hint="eastAsia"/>
                      <w:sz w:val="20"/>
                      <w:szCs w:val="20"/>
                    </w:rPr>
                    <w:t>2.</w:t>
                  </w:r>
                  <w:r w:rsidR="00D97CC8">
                    <w:rPr>
                      <w:rFonts w:hint="eastAsia"/>
                      <w:sz w:val="20"/>
                      <w:szCs w:val="20"/>
                    </w:rPr>
                    <w:t>发票签字</w:t>
                  </w:r>
                </w:p>
              </w:txbxContent>
            </v:textbox>
          </v:rect>
        </w:pict>
      </w:r>
    </w:p>
    <w:p w:rsidR="00685A80" w:rsidRPr="00D524F4" w:rsidRDefault="00602F85" w:rsidP="00685A80">
      <w:r>
        <w:rPr>
          <w:rFonts w:asciiTheme="minorEastAsia" w:hAnsiTheme="minorEastAsia"/>
          <w:noProof/>
          <w:color w:val="0B0B0B"/>
          <w:sz w:val="24"/>
          <w:szCs w:val="24"/>
        </w:rPr>
        <w:pict>
          <v:shape id="_x0000_s1046" type="#_x0000_t32" style="position:absolute;margin-left:248.4pt;margin-top:19.8pt;width:0;height:24.65pt;z-index:251672576" o:connectortype="straight">
            <v:stroke endarrow="block"/>
          </v:shape>
        </w:pict>
      </w:r>
      <w:r>
        <w:rPr>
          <w:rFonts w:asciiTheme="minorEastAsia" w:hAnsiTheme="minorEastAsia"/>
          <w:noProof/>
          <w:color w:val="0B0B0B"/>
          <w:sz w:val="24"/>
          <w:szCs w:val="24"/>
        </w:rPr>
        <w:pict>
          <v:shape id="_x0000_s1029" type="#_x0000_t32" style="position:absolute;margin-left:159.75pt;margin-top:19.8pt;width:0;height:24.65pt;z-index:251663360" o:connectortype="straight">
            <v:stroke endarrow="block"/>
          </v:shape>
        </w:pict>
      </w:r>
    </w:p>
    <w:p w:rsidR="00685A80" w:rsidRPr="00D524F4" w:rsidRDefault="00602F85" w:rsidP="00685A80">
      <w:r>
        <w:rPr>
          <w:rFonts w:asciiTheme="minorEastAsia" w:hAnsiTheme="minorEastAsia"/>
          <w:noProof/>
          <w:color w:val="0B0B0B"/>
          <w:sz w:val="24"/>
          <w:szCs w:val="24"/>
        </w:rPr>
        <w:pict>
          <v:rect id="_x0000_s1045" style="position:absolute;margin-left:224.25pt;margin-top:21.15pt;width:115.5pt;height:24.1pt;z-index:251671552">
            <v:textbox style="mso-next-textbox:#_x0000_s1045">
              <w:txbxContent>
                <w:p w:rsidR="006D4443" w:rsidRPr="00734F3F" w:rsidRDefault="006D4443" w:rsidP="006D4443">
                  <w:pPr>
                    <w:jc w:val="center"/>
                    <w:rPr>
                      <w:sz w:val="20"/>
                      <w:szCs w:val="20"/>
                    </w:rPr>
                  </w:pPr>
                  <w:r>
                    <w:rPr>
                      <w:rFonts w:hint="eastAsia"/>
                      <w:sz w:val="20"/>
                      <w:szCs w:val="20"/>
                    </w:rPr>
                    <w:t>部门经费</w:t>
                  </w:r>
                </w:p>
              </w:txbxContent>
            </v:textbox>
          </v:rect>
        </w:pict>
      </w:r>
      <w:r>
        <w:rPr>
          <w:rFonts w:asciiTheme="minorEastAsia" w:hAnsiTheme="minorEastAsia"/>
          <w:noProof/>
          <w:color w:val="0B0B0B"/>
          <w:sz w:val="24"/>
          <w:szCs w:val="24"/>
        </w:rPr>
        <w:pict>
          <v:rect id="_x0000_s1044" style="position:absolute;margin-left:80.4pt;margin-top:21.15pt;width:115.5pt;height:24.1pt;z-index:251670528">
            <v:textbox style="mso-next-textbox:#_x0000_s1044">
              <w:txbxContent>
                <w:p w:rsidR="006D4443" w:rsidRPr="00734F3F" w:rsidRDefault="006D4443" w:rsidP="006D4443">
                  <w:pPr>
                    <w:jc w:val="center"/>
                    <w:rPr>
                      <w:sz w:val="20"/>
                      <w:szCs w:val="20"/>
                    </w:rPr>
                  </w:pPr>
                  <w:r>
                    <w:rPr>
                      <w:rFonts w:hint="eastAsia"/>
                      <w:sz w:val="20"/>
                      <w:szCs w:val="20"/>
                    </w:rPr>
                    <w:t>学校统筹经费</w:t>
                  </w:r>
                </w:p>
              </w:txbxContent>
            </v:textbox>
          </v:rect>
        </w:pict>
      </w:r>
    </w:p>
    <w:p w:rsidR="00685A80" w:rsidRPr="00D524F4" w:rsidRDefault="00602F85" w:rsidP="00685A80">
      <w:r>
        <w:rPr>
          <w:noProof/>
        </w:rPr>
        <w:pict>
          <v:shape id="_x0000_s1049" type="#_x0000_t32" style="position:absolute;margin-left:282.75pt;margin-top:22pt;width:.75pt;height:17.7pt;z-index:251675648" o:connectortype="straight">
            <v:stroke endarrow="block"/>
          </v:shape>
        </w:pict>
      </w:r>
    </w:p>
    <w:p w:rsidR="00685A80" w:rsidRPr="00D524F4" w:rsidRDefault="00602F85" w:rsidP="00685A80">
      <w:r>
        <w:rPr>
          <w:noProof/>
        </w:rPr>
        <w:pict>
          <v:rect id="_x0000_s1047" style="position:absolute;margin-left:80.4pt;margin-top:18.1pt;width:115.5pt;height:56.25pt;z-index:251673600">
            <v:textbox style="mso-next-textbox:#_x0000_s1047">
              <w:txbxContent>
                <w:p w:rsidR="006D4443" w:rsidRPr="00734F3F" w:rsidRDefault="006D4443" w:rsidP="006D4443">
                  <w:pPr>
                    <w:rPr>
                      <w:sz w:val="20"/>
                      <w:szCs w:val="20"/>
                    </w:rPr>
                  </w:pPr>
                  <w:r>
                    <w:rPr>
                      <w:rFonts w:hint="eastAsia"/>
                      <w:sz w:val="20"/>
                      <w:szCs w:val="20"/>
                    </w:rPr>
                    <w:t>部门签字：项目经办人、项目负责人、部门党政负责人签字。</w:t>
                  </w:r>
                </w:p>
              </w:txbxContent>
            </v:textbox>
          </v:rect>
        </w:pict>
      </w:r>
      <w:r>
        <w:rPr>
          <w:noProof/>
        </w:rPr>
        <w:pict>
          <v:rect id="_x0000_s1048" style="position:absolute;margin-left:224.25pt;margin-top:18.1pt;width:115.5pt;height:56.25pt;z-index:251674624">
            <v:textbox style="mso-next-textbox:#_x0000_s1048">
              <w:txbxContent>
                <w:p w:rsidR="006D4443" w:rsidRPr="00734F3F" w:rsidRDefault="006D4443" w:rsidP="006D4443">
                  <w:pPr>
                    <w:rPr>
                      <w:sz w:val="20"/>
                      <w:szCs w:val="20"/>
                    </w:rPr>
                  </w:pPr>
                  <w:r>
                    <w:rPr>
                      <w:rFonts w:hint="eastAsia"/>
                      <w:sz w:val="20"/>
                      <w:szCs w:val="20"/>
                    </w:rPr>
                    <w:t>部门签字：项目经办人、项目负责人、部门党政负责人签字。</w:t>
                  </w:r>
                </w:p>
              </w:txbxContent>
            </v:textbox>
          </v:rect>
        </w:pict>
      </w:r>
      <w:r>
        <w:rPr>
          <w:noProof/>
        </w:rPr>
        <w:pict>
          <v:shape id="_x0000_s1042" type="#_x0000_t32" style="position:absolute;margin-left:141pt;margin-top:.4pt;width:.75pt;height:17.7pt;z-index:251668480" o:connectortype="straight">
            <v:stroke endarrow="block"/>
          </v:shape>
        </w:pict>
      </w:r>
    </w:p>
    <w:p w:rsidR="00685A80" w:rsidRPr="00D524F4" w:rsidRDefault="00685A80" w:rsidP="00685A80"/>
    <w:p w:rsidR="00685A80" w:rsidRPr="00D524F4" w:rsidRDefault="00685A80" w:rsidP="00685A80"/>
    <w:p w:rsidR="00685A80" w:rsidRPr="00D524F4" w:rsidRDefault="00602F85" w:rsidP="00685A80">
      <w:r>
        <w:rPr>
          <w:noProof/>
        </w:rPr>
        <w:pict>
          <v:shape id="_x0000_s1052" type="#_x0000_t32" style="position:absolute;margin-left:283.5pt;margin-top:7.25pt;width:0;height:90.3pt;z-index:251678720" o:connectortype="straight">
            <v:stroke endarrow="block"/>
          </v:shape>
        </w:pict>
      </w:r>
      <w:r>
        <w:rPr>
          <w:noProof/>
        </w:rPr>
        <w:pict>
          <v:rect id="_x0000_s1043" style="position:absolute;margin-left:80.4pt;margin-top:22.25pt;width:123.6pt;height:41.55pt;z-index:251669504">
            <v:textbox style="mso-next-textbox:#_x0000_s1043">
              <w:txbxContent>
                <w:p w:rsidR="00D97CC8" w:rsidRPr="00734F3F" w:rsidRDefault="00D97CC8" w:rsidP="00D97CC8">
                  <w:pPr>
                    <w:rPr>
                      <w:sz w:val="20"/>
                      <w:szCs w:val="20"/>
                    </w:rPr>
                  </w:pPr>
                  <w:r>
                    <w:rPr>
                      <w:rFonts w:hint="eastAsia"/>
                      <w:sz w:val="20"/>
                      <w:szCs w:val="20"/>
                    </w:rPr>
                    <w:t>职能部门签字：</w:t>
                  </w:r>
                  <w:r w:rsidR="006D4443">
                    <w:rPr>
                      <w:rFonts w:hint="eastAsia"/>
                      <w:sz w:val="20"/>
                      <w:szCs w:val="20"/>
                    </w:rPr>
                    <w:t>经费主管部门负责人签字。</w:t>
                  </w:r>
                </w:p>
              </w:txbxContent>
            </v:textbox>
          </v:rect>
        </w:pict>
      </w:r>
      <w:r>
        <w:rPr>
          <w:noProof/>
        </w:rPr>
        <w:pict>
          <v:shape id="_x0000_s1050" type="#_x0000_t32" style="position:absolute;margin-left:139.5pt;margin-top:4.55pt;width:.75pt;height:17.7pt;z-index:251676672" o:connectortype="straight">
            <v:stroke endarrow="block"/>
          </v:shape>
        </w:pict>
      </w:r>
    </w:p>
    <w:p w:rsidR="00685A80" w:rsidRPr="00D524F4" w:rsidRDefault="00685A80" w:rsidP="00685A80"/>
    <w:p w:rsidR="00685A80" w:rsidRPr="00D524F4" w:rsidRDefault="00602F85" w:rsidP="00685A80">
      <w:r>
        <w:rPr>
          <w:noProof/>
        </w:rPr>
        <w:pict>
          <v:shape id="_x0000_s1051" type="#_x0000_t32" style="position:absolute;margin-left:139.5pt;margin-top:17.25pt;width:0;height:33.75pt;z-index:251677696" o:connectortype="straight">
            <v:stroke endarrow="block"/>
          </v:shape>
        </w:pict>
      </w:r>
    </w:p>
    <w:p w:rsidR="00685A80" w:rsidRPr="00D524F4" w:rsidRDefault="00685A80" w:rsidP="00685A80"/>
    <w:p w:rsidR="00685A80" w:rsidRPr="00D524F4" w:rsidRDefault="00602F85" w:rsidP="00685A80">
      <w:r>
        <w:rPr>
          <w:rFonts w:asciiTheme="minorEastAsia" w:hAnsiTheme="minorEastAsia"/>
          <w:noProof/>
          <w:color w:val="0B0B0B"/>
          <w:sz w:val="24"/>
          <w:szCs w:val="24"/>
        </w:rPr>
        <w:pict>
          <v:rect id="_x0000_s1030" style="position:absolute;margin-left:80.4pt;margin-top:4.45pt;width:280.35pt;height:47.75pt;z-index:251664384">
            <v:textbox style="mso-next-textbox:#_x0000_s1030">
              <w:txbxContent>
                <w:p w:rsidR="00685A80" w:rsidRPr="00734F3F" w:rsidRDefault="006D4443" w:rsidP="00685A80">
                  <w:pPr>
                    <w:spacing w:line="360" w:lineRule="auto"/>
                    <w:rPr>
                      <w:rFonts w:asciiTheme="minorEastAsia" w:hAnsiTheme="minorEastAsia"/>
                      <w:color w:val="0B0B0B"/>
                      <w:sz w:val="20"/>
                      <w:szCs w:val="20"/>
                    </w:rPr>
                  </w:pPr>
                  <w:r>
                    <w:rPr>
                      <w:rFonts w:asciiTheme="minorEastAsia" w:hAnsiTheme="minorEastAsia" w:hint="eastAsia"/>
                      <w:color w:val="0B0B0B"/>
                      <w:sz w:val="20"/>
                      <w:szCs w:val="20"/>
                    </w:rPr>
                    <w:t>3.</w:t>
                  </w:r>
                  <w:r>
                    <w:rPr>
                      <w:rFonts w:asciiTheme="minorEastAsia" w:hAnsiTheme="minorEastAsia" w:hint="eastAsia"/>
                      <w:color w:val="0B0B0B"/>
                      <w:sz w:val="20"/>
                      <w:szCs w:val="20"/>
                    </w:rPr>
                    <w:t>打印入库单：签字结束后</w:t>
                  </w:r>
                  <w:r w:rsidR="00D97CC8">
                    <w:rPr>
                      <w:rFonts w:asciiTheme="minorEastAsia" w:hAnsiTheme="minorEastAsia" w:hint="eastAsia"/>
                      <w:color w:val="0B0B0B"/>
                      <w:sz w:val="20"/>
                      <w:szCs w:val="20"/>
                    </w:rPr>
                    <w:t>，由项目经办人</w:t>
                  </w:r>
                  <w:r w:rsidR="00685A80">
                    <w:rPr>
                      <w:rFonts w:asciiTheme="minorEastAsia" w:hAnsiTheme="minorEastAsia" w:hint="eastAsia"/>
                      <w:color w:val="0B0B0B"/>
                      <w:sz w:val="20"/>
                      <w:szCs w:val="20"/>
                    </w:rPr>
                    <w:t>持发票</w:t>
                  </w:r>
                  <w:r w:rsidR="00685A80" w:rsidRPr="00734F3F">
                    <w:rPr>
                      <w:rFonts w:asciiTheme="minorEastAsia" w:hAnsiTheme="minorEastAsia" w:hint="eastAsia"/>
                      <w:color w:val="0B0B0B"/>
                      <w:sz w:val="20"/>
                      <w:szCs w:val="20"/>
                    </w:rPr>
                    <w:t>至国有资产管理处资产管理科</w:t>
                  </w:r>
                  <w:r w:rsidR="00D97CC8">
                    <w:rPr>
                      <w:rFonts w:asciiTheme="minorEastAsia" w:hAnsiTheme="minorEastAsia" w:hint="eastAsia"/>
                      <w:color w:val="0B0B0B"/>
                      <w:sz w:val="20"/>
                      <w:szCs w:val="20"/>
                    </w:rPr>
                    <w:t>打印入库票</w:t>
                  </w:r>
                  <w:r w:rsidR="00685A80" w:rsidRPr="00734F3F">
                    <w:rPr>
                      <w:rFonts w:asciiTheme="minorEastAsia" w:hAnsiTheme="minorEastAsia" w:hint="eastAsia"/>
                      <w:color w:val="0B0B0B"/>
                      <w:sz w:val="20"/>
                      <w:szCs w:val="20"/>
                    </w:rPr>
                    <w:t>。</w:t>
                  </w:r>
                </w:p>
                <w:p w:rsidR="00685A80" w:rsidRPr="00734F3F" w:rsidRDefault="00685A80" w:rsidP="00685A80">
                  <w:pPr>
                    <w:rPr>
                      <w:sz w:val="20"/>
                      <w:szCs w:val="20"/>
                    </w:rPr>
                  </w:pPr>
                </w:p>
              </w:txbxContent>
            </v:textbox>
          </v:rect>
        </w:pict>
      </w:r>
    </w:p>
    <w:p w:rsidR="00685A80" w:rsidRPr="00D524F4" w:rsidRDefault="00685A80" w:rsidP="00685A80"/>
    <w:p w:rsidR="00685A80" w:rsidRPr="00D524F4" w:rsidRDefault="00602F85" w:rsidP="00685A80">
      <w:r>
        <w:rPr>
          <w:rFonts w:asciiTheme="minorEastAsia" w:hAnsiTheme="minorEastAsia"/>
          <w:noProof/>
          <w:color w:val="0B0B0B"/>
          <w:sz w:val="24"/>
          <w:szCs w:val="24"/>
        </w:rPr>
        <w:pict>
          <v:shape id="_x0000_s1031" type="#_x0000_t32" style="position:absolute;margin-left:213.75pt;margin-top:5.6pt;width:.75pt;height:26.25pt;z-index:251665408" o:connectortype="straight">
            <v:stroke endarrow="block"/>
          </v:shape>
        </w:pict>
      </w:r>
    </w:p>
    <w:p w:rsidR="00685A80" w:rsidRPr="00D524F4" w:rsidRDefault="00602F85" w:rsidP="00685A80">
      <w:r>
        <w:rPr>
          <w:rFonts w:asciiTheme="minorEastAsia" w:hAnsiTheme="minorEastAsia"/>
          <w:noProof/>
          <w:color w:val="0B0B0B"/>
          <w:sz w:val="24"/>
          <w:szCs w:val="24"/>
        </w:rPr>
        <w:pict>
          <v:rect id="_x0000_s1032" style="position:absolute;margin-left:80.4pt;margin-top:8.6pt;width:280.35pt;height:55pt;z-index:251666432">
            <v:textbox style="mso-next-textbox:#_x0000_s1032">
              <w:txbxContent>
                <w:p w:rsidR="00685A80" w:rsidRPr="00734F3F" w:rsidRDefault="006D4443" w:rsidP="00685A80">
                  <w:r>
                    <w:rPr>
                      <w:rFonts w:asciiTheme="minorEastAsia" w:hAnsiTheme="minorEastAsia" w:hint="eastAsia"/>
                      <w:color w:val="0B0B0B"/>
                      <w:sz w:val="20"/>
                      <w:szCs w:val="20"/>
                    </w:rPr>
                    <w:t>4.</w:t>
                  </w:r>
                  <w:r>
                    <w:rPr>
                      <w:rFonts w:asciiTheme="minorEastAsia" w:hAnsiTheme="minorEastAsia" w:hint="eastAsia"/>
                      <w:color w:val="0B0B0B"/>
                      <w:sz w:val="20"/>
                      <w:szCs w:val="20"/>
                    </w:rPr>
                    <w:t>准备报销相关材料</w:t>
                  </w:r>
                  <w:r w:rsidR="008014F8">
                    <w:rPr>
                      <w:rFonts w:asciiTheme="minorEastAsia" w:hAnsiTheme="minorEastAsia" w:hint="eastAsia"/>
                      <w:color w:val="0B0B0B"/>
                      <w:sz w:val="20"/>
                      <w:szCs w:val="20"/>
                    </w:rPr>
                    <w:t>：项目经办人将签好字的发票及入库票统一交到国有资产采购服务中心</w:t>
                  </w:r>
                  <w:r w:rsidR="00685A80" w:rsidRPr="00734F3F">
                    <w:rPr>
                      <w:rFonts w:asciiTheme="minorEastAsia" w:hAnsiTheme="minorEastAsia" w:hint="eastAsia"/>
                      <w:color w:val="0B0B0B"/>
                      <w:sz w:val="20"/>
                      <w:szCs w:val="20"/>
                    </w:rPr>
                    <w:t>，由国有资产</w:t>
                  </w:r>
                  <w:r w:rsidR="00685A80">
                    <w:rPr>
                      <w:rFonts w:asciiTheme="minorEastAsia" w:hAnsiTheme="minorEastAsia" w:hint="eastAsia"/>
                      <w:color w:val="0B0B0B"/>
                      <w:sz w:val="20"/>
                      <w:szCs w:val="20"/>
                    </w:rPr>
                    <w:t>采购服务中心</w:t>
                  </w:r>
                  <w:r w:rsidR="008014F8">
                    <w:rPr>
                      <w:rFonts w:asciiTheme="minorEastAsia" w:hAnsiTheme="minorEastAsia" w:hint="eastAsia"/>
                      <w:color w:val="0B0B0B"/>
                      <w:sz w:val="20"/>
                      <w:szCs w:val="20"/>
                    </w:rPr>
                    <w:t>备齐相关</w:t>
                  </w:r>
                  <w:r w:rsidR="00685A80" w:rsidRPr="00734F3F">
                    <w:rPr>
                      <w:rFonts w:asciiTheme="minorEastAsia" w:hAnsiTheme="minorEastAsia" w:hint="eastAsia"/>
                      <w:color w:val="0B0B0B"/>
                      <w:sz w:val="20"/>
                      <w:szCs w:val="20"/>
                    </w:rPr>
                    <w:t>报销</w:t>
                  </w:r>
                  <w:r w:rsidR="008014F8">
                    <w:rPr>
                      <w:rFonts w:asciiTheme="minorEastAsia" w:hAnsiTheme="minorEastAsia" w:hint="eastAsia"/>
                      <w:color w:val="0B0B0B"/>
                      <w:sz w:val="20"/>
                      <w:szCs w:val="20"/>
                    </w:rPr>
                    <w:t>材料。</w:t>
                  </w:r>
                </w:p>
              </w:txbxContent>
            </v:textbox>
          </v:rect>
        </w:pict>
      </w:r>
    </w:p>
    <w:p w:rsidR="00685A80" w:rsidRPr="00D524F4" w:rsidRDefault="00685A80" w:rsidP="00685A80"/>
    <w:p w:rsidR="004358AB" w:rsidRDefault="00602F85" w:rsidP="00D31D50">
      <w:pPr>
        <w:spacing w:line="220" w:lineRule="atLeast"/>
      </w:pPr>
      <w:r>
        <w:rPr>
          <w:rFonts w:asciiTheme="minorEastAsia" w:hAnsiTheme="minorEastAsia"/>
          <w:noProof/>
          <w:color w:val="0B0B0B"/>
          <w:sz w:val="24"/>
          <w:szCs w:val="24"/>
        </w:rPr>
        <w:pict>
          <v:rect id="_x0000_s1057" style="position:absolute;margin-left:80.4pt;margin-top:111.1pt;width:280.35pt;height:41.55pt;z-index:251683840">
            <v:textbox style="mso-next-textbox:#_x0000_s1057">
              <w:txbxContent>
                <w:p w:rsidR="008014F8" w:rsidRPr="00734F3F" w:rsidRDefault="008014F8" w:rsidP="008014F8">
                  <w:pPr>
                    <w:rPr>
                      <w:sz w:val="20"/>
                      <w:szCs w:val="20"/>
                    </w:rPr>
                  </w:pPr>
                  <w:r>
                    <w:rPr>
                      <w:rFonts w:hint="eastAsia"/>
                      <w:sz w:val="20"/>
                      <w:szCs w:val="20"/>
                    </w:rPr>
                    <w:t>6.</w:t>
                  </w:r>
                  <w:r>
                    <w:rPr>
                      <w:rFonts w:hint="eastAsia"/>
                      <w:sz w:val="20"/>
                      <w:szCs w:val="20"/>
                    </w:rPr>
                    <w:t>付款：财务处相关负责人签字后，由财务处进行付款（电汇或支票）。</w:t>
                  </w:r>
                </w:p>
              </w:txbxContent>
            </v:textbox>
          </v:rect>
        </w:pict>
      </w:r>
      <w:r>
        <w:rPr>
          <w:noProof/>
        </w:rPr>
        <w:pict>
          <v:rect id="_x0000_s1055" style="position:absolute;margin-left:80.4pt;margin-top:43.3pt;width:280.35pt;height:41.55pt;z-index:251681792">
            <v:textbox style="mso-next-textbox:#_x0000_s1055">
              <w:txbxContent>
                <w:p w:rsidR="008014F8" w:rsidRPr="00734F3F" w:rsidRDefault="008014F8" w:rsidP="008014F8">
                  <w:pPr>
                    <w:rPr>
                      <w:sz w:val="20"/>
                      <w:szCs w:val="20"/>
                    </w:rPr>
                  </w:pPr>
                  <w:r>
                    <w:rPr>
                      <w:rFonts w:hint="eastAsia"/>
                      <w:sz w:val="20"/>
                      <w:szCs w:val="20"/>
                    </w:rPr>
                    <w:t>5.</w:t>
                  </w:r>
                  <w:r w:rsidR="00AC6AB2">
                    <w:rPr>
                      <w:rFonts w:hint="eastAsia"/>
                      <w:sz w:val="20"/>
                      <w:szCs w:val="20"/>
                    </w:rPr>
                    <w:t>校领导签字：报销材料完</w:t>
                  </w:r>
                  <w:r>
                    <w:rPr>
                      <w:rFonts w:hint="eastAsia"/>
                      <w:sz w:val="20"/>
                      <w:szCs w:val="20"/>
                    </w:rPr>
                    <w:t>备后需相关校领导签字的，由国有资产采购服务中心经办人办理。</w:t>
                  </w:r>
                </w:p>
              </w:txbxContent>
            </v:textbox>
          </v:rect>
        </w:pict>
      </w:r>
      <w:r>
        <w:rPr>
          <w:noProof/>
        </w:rPr>
        <w:pict>
          <v:shape id="_x0000_s1056" type="#_x0000_t32" style="position:absolute;margin-left:214.5pt;margin-top:84.85pt;width:.75pt;height:26.25pt;z-index:251682816" o:connectortype="straight">
            <v:stroke endarrow="block"/>
          </v:shape>
        </w:pict>
      </w:r>
      <w:r>
        <w:rPr>
          <w:noProof/>
        </w:rPr>
        <w:pict>
          <v:shape id="_x0000_s1054" type="#_x0000_t32" style="position:absolute;margin-left:214.5pt;margin-top:17.05pt;width:.75pt;height:26.25pt;z-index:251680768" o:connectortype="straight">
            <v:stroke endarrow="block"/>
          </v:shape>
        </w:pic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85" w:rsidRDefault="00602F85" w:rsidP="00685A80">
      <w:pPr>
        <w:spacing w:after="0"/>
      </w:pPr>
      <w:r>
        <w:separator/>
      </w:r>
    </w:p>
  </w:endnote>
  <w:endnote w:type="continuationSeparator" w:id="0">
    <w:p w:rsidR="00602F85" w:rsidRDefault="00602F85" w:rsidP="00685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85" w:rsidRDefault="00602F85" w:rsidP="00685A80">
      <w:pPr>
        <w:spacing w:after="0"/>
      </w:pPr>
      <w:r>
        <w:separator/>
      </w:r>
    </w:p>
  </w:footnote>
  <w:footnote w:type="continuationSeparator" w:id="0">
    <w:p w:rsidR="00602F85" w:rsidRDefault="00602F85" w:rsidP="00685A8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91C9E"/>
    <w:rsid w:val="000C38C2"/>
    <w:rsid w:val="0018599E"/>
    <w:rsid w:val="00323B43"/>
    <w:rsid w:val="003D37D8"/>
    <w:rsid w:val="003F430A"/>
    <w:rsid w:val="00426133"/>
    <w:rsid w:val="004358AB"/>
    <w:rsid w:val="004E4231"/>
    <w:rsid w:val="005B0D94"/>
    <w:rsid w:val="005C5E23"/>
    <w:rsid w:val="00602F85"/>
    <w:rsid w:val="00685A80"/>
    <w:rsid w:val="006D4443"/>
    <w:rsid w:val="00772BD4"/>
    <w:rsid w:val="0079268C"/>
    <w:rsid w:val="008014F8"/>
    <w:rsid w:val="008B7726"/>
    <w:rsid w:val="00AC6AB2"/>
    <w:rsid w:val="00B8449B"/>
    <w:rsid w:val="00D23F2E"/>
    <w:rsid w:val="00D31D50"/>
    <w:rsid w:val="00D97CC8"/>
    <w:rsid w:val="00E66A8E"/>
    <w:rsid w:val="00EF3E17"/>
    <w:rsid w:val="00F14314"/>
    <w:rsid w:val="00F7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29"/>
        <o:r id="V:Rule3" type="connector" idref="#_x0000_s1027"/>
        <o:r id="V:Rule4" type="connector" idref="#_x0000_s1046"/>
        <o:r id="V:Rule5" type="connector" idref="#_x0000_s1042"/>
        <o:r id="V:Rule6" type="connector" idref="#_x0000_s1050"/>
        <o:r id="V:Rule7" type="connector" idref="#_x0000_s1049"/>
        <o:r id="V:Rule8" type="connector" idref="#_x0000_s1051"/>
        <o:r id="V:Rule9" type="connector" idref="#_x0000_s1052"/>
        <o:r id="V:Rule10" type="connector" idref="#_x0000_s1054"/>
        <o:r id="V:Rule11"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685A80"/>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A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85A80"/>
    <w:rPr>
      <w:rFonts w:ascii="Tahoma" w:hAnsi="Tahoma"/>
      <w:sz w:val="18"/>
      <w:szCs w:val="18"/>
    </w:rPr>
  </w:style>
  <w:style w:type="paragraph" w:styleId="a4">
    <w:name w:val="footer"/>
    <w:basedOn w:val="a"/>
    <w:link w:val="Char0"/>
    <w:uiPriority w:val="99"/>
    <w:semiHidden/>
    <w:unhideWhenUsed/>
    <w:rsid w:val="00685A80"/>
    <w:pPr>
      <w:tabs>
        <w:tab w:val="center" w:pos="4153"/>
        <w:tab w:val="right" w:pos="8306"/>
      </w:tabs>
    </w:pPr>
    <w:rPr>
      <w:sz w:val="18"/>
      <w:szCs w:val="18"/>
    </w:rPr>
  </w:style>
  <w:style w:type="character" w:customStyle="1" w:styleId="Char0">
    <w:name w:val="页脚 Char"/>
    <w:basedOn w:val="a0"/>
    <w:link w:val="a4"/>
    <w:uiPriority w:val="99"/>
    <w:semiHidden/>
    <w:rsid w:val="00685A80"/>
    <w:rPr>
      <w:rFonts w:ascii="Tahoma" w:hAnsi="Tahoma"/>
      <w:sz w:val="18"/>
      <w:szCs w:val="18"/>
    </w:rPr>
  </w:style>
  <w:style w:type="character" w:customStyle="1" w:styleId="1Char">
    <w:name w:val="标题 1 Char"/>
    <w:basedOn w:val="a0"/>
    <w:link w:val="1"/>
    <w:uiPriority w:val="9"/>
    <w:rsid w:val="00685A80"/>
    <w:rPr>
      <w:rFonts w:eastAsiaTheme="minorEastAsia"/>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工作人员</cp:lastModifiedBy>
  <cp:revision>11</cp:revision>
  <cp:lastPrinted>2019-03-20T00:54:00Z</cp:lastPrinted>
  <dcterms:created xsi:type="dcterms:W3CDTF">2008-09-11T17:20:00Z</dcterms:created>
  <dcterms:modified xsi:type="dcterms:W3CDTF">2019-03-20T00:55:00Z</dcterms:modified>
</cp:coreProperties>
</file>